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9A" w:rsidRDefault="00BB0B9A" w:rsidP="00BB0B9A">
      <w:pPr>
        <w:jc w:val="right"/>
      </w:pPr>
      <w:r>
        <w:t>（小６４）鹿児島市立福平小学校</w:t>
      </w:r>
    </w:p>
    <w:p w:rsidR="00BB0B9A" w:rsidRDefault="00BB0B9A" w:rsidP="00BB0B9A">
      <w:pPr>
        <w:jc w:val="right"/>
      </w:pPr>
      <w:r>
        <w:t>令和</w:t>
      </w:r>
      <w:r w:rsidR="00BF488F">
        <w:rPr>
          <w:rFonts w:hint="eastAsia"/>
        </w:rPr>
        <w:t>３</w:t>
      </w:r>
      <w:r>
        <w:t>年</w:t>
      </w:r>
      <w:r w:rsidR="00E651A6">
        <w:rPr>
          <w:rFonts w:hint="eastAsia"/>
        </w:rPr>
        <w:t>３</w:t>
      </w:r>
      <w:r>
        <w:t>月</w:t>
      </w:r>
      <w:r w:rsidR="00BF488F">
        <w:rPr>
          <w:rFonts w:hint="eastAsia"/>
        </w:rPr>
        <w:t>１</w:t>
      </w:r>
      <w:r w:rsidR="00E651A6">
        <w:rPr>
          <w:rFonts w:hint="eastAsia"/>
        </w:rPr>
        <w:t>８</w:t>
      </w:r>
      <w:r>
        <w:t>日</w:t>
      </w:r>
    </w:p>
    <w:p w:rsidR="002D4ACA" w:rsidRDefault="00BB0B9A" w:rsidP="00BB0B9A">
      <w:pPr>
        <w:jc w:val="center"/>
        <w:rPr>
          <w:sz w:val="24"/>
          <w:szCs w:val="24"/>
        </w:rPr>
      </w:pPr>
      <w:r w:rsidRPr="00BB0B9A">
        <w:rPr>
          <w:sz w:val="24"/>
          <w:szCs w:val="24"/>
        </w:rPr>
        <w:t>令和２年度　学校評価　自己評価（</w:t>
      </w:r>
      <w:r w:rsidR="00E651A6">
        <w:rPr>
          <w:rFonts w:hint="eastAsia"/>
          <w:sz w:val="24"/>
          <w:szCs w:val="24"/>
        </w:rPr>
        <w:t>３</w:t>
      </w:r>
      <w:r w:rsidRPr="00BB0B9A">
        <w:rPr>
          <w:sz w:val="24"/>
          <w:szCs w:val="24"/>
        </w:rPr>
        <w:t>学期）</w:t>
      </w:r>
    </w:p>
    <w:p w:rsidR="00BB0B9A" w:rsidRDefault="00754FCE" w:rsidP="00BB0B9A">
      <w:pPr>
        <w:jc w:val="left"/>
        <w:rPr>
          <w:sz w:val="24"/>
          <w:szCs w:val="24"/>
        </w:rPr>
      </w:pPr>
      <w:r w:rsidRPr="00BB0B9A">
        <w:rPr>
          <w:noProof/>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278765</wp:posOffset>
                </wp:positionV>
                <wp:extent cx="6400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BB0B9A" w:rsidRDefault="00BB0B9A">
                            <w:r>
                              <w:rPr>
                                <w:rFonts w:hint="eastAsia"/>
                              </w:rPr>
                              <w:t>〇</w:t>
                            </w:r>
                            <w:r w:rsidR="003D44C4">
                              <w:rPr>
                                <w:rFonts w:hint="eastAsia"/>
                              </w:rPr>
                              <w:t xml:space="preserve">　基礎・基本の</w:t>
                            </w:r>
                            <w:r w:rsidR="003D44C4">
                              <w:t>確実な定着とそれを活かす思考力・判断力・</w:t>
                            </w:r>
                            <w:r w:rsidR="003D44C4">
                              <w:rPr>
                                <w:rFonts w:hint="eastAsia"/>
                              </w:rPr>
                              <w:t>表現</w:t>
                            </w:r>
                            <w:r w:rsidR="003D44C4">
                              <w:t>力の育成</w:t>
                            </w:r>
                          </w:p>
                          <w:p w:rsidR="00BB0B9A" w:rsidRPr="003D44C4" w:rsidRDefault="00BB0B9A">
                            <w:r>
                              <w:rPr>
                                <w:rFonts w:hint="eastAsia"/>
                              </w:rPr>
                              <w:t>〇</w:t>
                            </w:r>
                            <w:r w:rsidR="003D44C4">
                              <w:rPr>
                                <w:rFonts w:hint="eastAsia"/>
                              </w:rPr>
                              <w:t xml:space="preserve">　</w:t>
                            </w:r>
                            <w:r w:rsidR="003D44C4">
                              <w:t>お互いの「よさ」を認め合い，大切にし合う教育活動</w:t>
                            </w:r>
                            <w:r w:rsidR="0075334D">
                              <w:rPr>
                                <w:rFonts w:hint="eastAsia"/>
                              </w:rPr>
                              <w:t>の推進</w:t>
                            </w:r>
                          </w:p>
                          <w:p w:rsidR="00BB0B9A" w:rsidRDefault="00BB0B9A">
                            <w:r>
                              <w:rPr>
                                <w:rFonts w:hint="eastAsia"/>
                              </w:rPr>
                              <w:t>〇</w:t>
                            </w:r>
                            <w:r w:rsidR="003D44C4">
                              <w:rPr>
                                <w:rFonts w:hint="eastAsia"/>
                              </w:rPr>
                              <w:t xml:space="preserve">　</w:t>
                            </w:r>
                            <w:r w:rsidR="003D44C4">
                              <w:t>運動に</w:t>
                            </w:r>
                            <w:r w:rsidR="003D44C4">
                              <w:rPr>
                                <w:rFonts w:hint="eastAsia"/>
                              </w:rPr>
                              <w:t>親しみ、</w:t>
                            </w:r>
                            <w:r w:rsidR="003D44C4">
                              <w:t>心身</w:t>
                            </w:r>
                            <w:r w:rsidR="003D44C4">
                              <w:rPr>
                                <w:rFonts w:hint="eastAsia"/>
                              </w:rPr>
                              <w:t>の</w:t>
                            </w:r>
                            <w:r w:rsidR="003D44C4">
                              <w:t>健康の大切さ、高い安全意識、生命の</w:t>
                            </w:r>
                            <w:r w:rsidR="00754FCE">
                              <w:rPr>
                                <w:rFonts w:hint="eastAsia"/>
                              </w:rPr>
                              <w:t>尊さを</w:t>
                            </w:r>
                            <w:r w:rsidR="00754FCE">
                              <w:t>学ぶ</w:t>
                            </w:r>
                            <w:r w:rsidR="00754FCE">
                              <w:rPr>
                                <w:rFonts w:hint="eastAsia"/>
                              </w:rPr>
                              <w:t>健やかな</w:t>
                            </w:r>
                            <w:r w:rsidR="00754FCE">
                              <w:t>体つくり</w:t>
                            </w:r>
                            <w:r w:rsidR="0075334D">
                              <w:rPr>
                                <w:rFonts w:hint="eastAsia"/>
                              </w:rPr>
                              <w:t>の推進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52.8pt;margin-top:21.95pt;width:7in;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">
                <v:textbox style="mso-fit-shape-to-text:t">
                  <w:txbxContent>
                    <w:p w:rsidR="00BB0B9A" w:rsidRDefault="00BB0B9A">
                      <w:r>
                        <w:rPr>
                          <w:rFonts w:hint="eastAsia"/>
                        </w:rPr>
                        <w:t>〇</w:t>
                      </w:r>
                      <w:r w:rsidR="003D44C4">
                        <w:rPr>
                          <w:rFonts w:hint="eastAsia"/>
                        </w:rPr>
                        <w:t xml:space="preserve">　基礎・基本の</w:t>
                      </w:r>
                      <w:r w:rsidR="003D44C4">
                        <w:t>確実な定着とそれを活かす思考力・判断力・</w:t>
                      </w:r>
                      <w:r w:rsidR="003D44C4">
                        <w:rPr>
                          <w:rFonts w:hint="eastAsia"/>
                        </w:rPr>
                        <w:t>表現</w:t>
                      </w:r>
                      <w:r w:rsidR="003D44C4">
                        <w:t>力の育成</w:t>
                      </w:r>
                    </w:p>
                    <w:p w:rsidR="00BB0B9A" w:rsidRPr="003D44C4" w:rsidRDefault="00BB0B9A">
                      <w:r>
                        <w:rPr>
                          <w:rFonts w:hint="eastAsia"/>
                        </w:rPr>
                        <w:t>〇</w:t>
                      </w:r>
                      <w:r w:rsidR="003D44C4">
                        <w:rPr>
                          <w:rFonts w:hint="eastAsia"/>
                        </w:rPr>
                        <w:t xml:space="preserve">　</w:t>
                      </w:r>
                      <w:r w:rsidR="003D44C4">
                        <w:t>お互いの「よさ」を認め合い，大切にし合う教育活動</w:t>
                      </w:r>
                      <w:r w:rsidR="0075334D">
                        <w:rPr>
                          <w:rFonts w:hint="eastAsia"/>
                        </w:rPr>
                        <w:t>の推進</w:t>
                      </w:r>
                    </w:p>
                    <w:p w:rsidR="00BB0B9A" w:rsidRDefault="00BB0B9A">
                      <w:r>
                        <w:rPr>
                          <w:rFonts w:hint="eastAsia"/>
                        </w:rPr>
                        <w:t>〇</w:t>
                      </w:r>
                      <w:r w:rsidR="003D44C4">
                        <w:rPr>
                          <w:rFonts w:hint="eastAsia"/>
                        </w:rPr>
                        <w:t xml:space="preserve">　</w:t>
                      </w:r>
                      <w:r w:rsidR="003D44C4">
                        <w:t>運動に</w:t>
                      </w:r>
                      <w:r w:rsidR="003D44C4">
                        <w:rPr>
                          <w:rFonts w:hint="eastAsia"/>
                        </w:rPr>
                        <w:t>親しみ、</w:t>
                      </w:r>
                      <w:r w:rsidR="003D44C4">
                        <w:t>心身</w:t>
                      </w:r>
                      <w:r w:rsidR="003D44C4">
                        <w:rPr>
                          <w:rFonts w:hint="eastAsia"/>
                        </w:rPr>
                        <w:t>の</w:t>
                      </w:r>
                      <w:r w:rsidR="003D44C4">
                        <w:t>健康の大切さ、高い安全意識、生命の</w:t>
                      </w:r>
                      <w:r w:rsidR="00754FCE">
                        <w:rPr>
                          <w:rFonts w:hint="eastAsia"/>
                        </w:rPr>
                        <w:t>尊さを</w:t>
                      </w:r>
                      <w:r w:rsidR="00754FCE">
                        <w:t>学ぶ</w:t>
                      </w:r>
                      <w:r w:rsidR="00754FCE">
                        <w:rPr>
                          <w:rFonts w:hint="eastAsia"/>
                        </w:rPr>
                        <w:t>健やかな</w:t>
                      </w:r>
                      <w:r w:rsidR="00754FCE">
                        <w:t>体つくり</w:t>
                      </w:r>
                      <w:r w:rsidR="0075334D">
                        <w:rPr>
                          <w:rFonts w:hint="eastAsia"/>
                        </w:rPr>
                        <w:t>の推進</w:t>
                      </w:r>
                    </w:p>
                  </w:txbxContent>
                </v:textbox>
                <w10:wrap type="square" anchorx="margin"/>
              </v:shape>
            </w:pict>
          </mc:Fallback>
        </mc:AlternateContent>
      </w:r>
      <w:r w:rsidR="00BB0B9A">
        <w:rPr>
          <w:szCs w:val="21"/>
        </w:rPr>
        <w:t>１　学校の重点目標</w:t>
      </w:r>
    </w:p>
    <w:p w:rsidR="00BB0B9A" w:rsidRPr="00BB0B9A" w:rsidRDefault="00BB0B9A" w:rsidP="00BB0B9A">
      <w:pPr>
        <w:rPr>
          <w:sz w:val="24"/>
          <w:szCs w:val="24"/>
        </w:rPr>
      </w:pPr>
      <w:r>
        <w:rPr>
          <w:szCs w:val="21"/>
        </w:rPr>
        <w:t>２　課題と改善策</w:t>
      </w:r>
    </w:p>
    <w:tbl>
      <w:tblPr>
        <w:tblStyle w:val="a3"/>
        <w:tblW w:w="10348" w:type="dxa"/>
        <w:tblInd w:w="-5" w:type="dxa"/>
        <w:tblLook w:val="04A0" w:firstRow="1" w:lastRow="0" w:firstColumn="1" w:lastColumn="0" w:noHBand="0" w:noVBand="1"/>
      </w:tblPr>
      <w:tblGrid>
        <w:gridCol w:w="567"/>
        <w:gridCol w:w="4534"/>
        <w:gridCol w:w="508"/>
        <w:gridCol w:w="4739"/>
      </w:tblGrid>
      <w:tr w:rsidR="00754FCE" w:rsidTr="00FA17BB">
        <w:tc>
          <w:tcPr>
            <w:tcW w:w="567" w:type="dxa"/>
            <w:tcBorders>
              <w:bottom w:val="nil"/>
            </w:tcBorders>
          </w:tcPr>
          <w:p w:rsidR="00BB0B9A" w:rsidRPr="00BB0B9A" w:rsidRDefault="00BB0B9A" w:rsidP="00BB0B9A">
            <w:pPr>
              <w:rPr>
                <w:szCs w:val="21"/>
              </w:rPr>
            </w:pPr>
          </w:p>
        </w:tc>
        <w:tc>
          <w:tcPr>
            <w:tcW w:w="4534" w:type="dxa"/>
          </w:tcPr>
          <w:p w:rsidR="00BB0B9A" w:rsidRPr="00BB0B9A" w:rsidRDefault="00BB0B9A" w:rsidP="00BB0B9A">
            <w:pPr>
              <w:jc w:val="center"/>
              <w:rPr>
                <w:szCs w:val="21"/>
              </w:rPr>
            </w:pPr>
            <w:r w:rsidRPr="00BB0B9A">
              <w:rPr>
                <w:szCs w:val="21"/>
              </w:rPr>
              <w:t>評価項目</w:t>
            </w:r>
          </w:p>
        </w:tc>
        <w:tc>
          <w:tcPr>
            <w:tcW w:w="508" w:type="dxa"/>
          </w:tcPr>
          <w:p w:rsidR="00BB0B9A" w:rsidRPr="00BB0B9A" w:rsidRDefault="00BB0B9A" w:rsidP="00BB0B9A">
            <w:pPr>
              <w:jc w:val="center"/>
              <w:rPr>
                <w:szCs w:val="21"/>
              </w:rPr>
            </w:pPr>
            <w:r>
              <w:rPr>
                <w:szCs w:val="21"/>
              </w:rPr>
              <w:t>職員</w:t>
            </w:r>
          </w:p>
        </w:tc>
        <w:tc>
          <w:tcPr>
            <w:tcW w:w="4739" w:type="dxa"/>
            <w:tcBorders>
              <w:bottom w:val="single" w:sz="4" w:space="0" w:color="auto"/>
            </w:tcBorders>
          </w:tcPr>
          <w:p w:rsidR="00BB0B9A" w:rsidRPr="00BB0B9A" w:rsidRDefault="00BB0B9A" w:rsidP="00BB0B9A">
            <w:pPr>
              <w:jc w:val="center"/>
              <w:rPr>
                <w:szCs w:val="21"/>
              </w:rPr>
            </w:pPr>
            <w:r>
              <w:rPr>
                <w:szCs w:val="21"/>
              </w:rPr>
              <w:t>評価結果と改善方法</w:t>
            </w:r>
          </w:p>
        </w:tc>
      </w:tr>
      <w:tr w:rsidR="00754FCE" w:rsidTr="00FA17BB">
        <w:trPr>
          <w:cantSplit/>
          <w:trHeight w:val="2122"/>
        </w:trPr>
        <w:tc>
          <w:tcPr>
            <w:tcW w:w="567" w:type="dxa"/>
            <w:tcBorders>
              <w:top w:val="nil"/>
            </w:tcBorders>
            <w:textDirection w:val="tbRlV"/>
          </w:tcPr>
          <w:p w:rsidR="00BB0B9A" w:rsidRPr="00A049E2" w:rsidRDefault="00A049E2" w:rsidP="003229C3">
            <w:pPr>
              <w:ind w:left="113" w:right="113"/>
              <w:rPr>
                <w:sz w:val="16"/>
                <w:szCs w:val="16"/>
              </w:rPr>
            </w:pPr>
            <w:r>
              <w:rPr>
                <w:sz w:val="16"/>
                <w:szCs w:val="16"/>
              </w:rPr>
              <w:t>学校</w:t>
            </w:r>
            <w:r w:rsidR="003229C3" w:rsidRPr="00A049E2">
              <w:rPr>
                <w:sz w:val="16"/>
                <w:szCs w:val="16"/>
              </w:rPr>
              <w:t>組織力及び資質向上</w:t>
            </w:r>
          </w:p>
        </w:tc>
        <w:tc>
          <w:tcPr>
            <w:tcW w:w="4534" w:type="dxa"/>
          </w:tcPr>
          <w:p w:rsidR="00BB0B9A" w:rsidRPr="006D7868" w:rsidRDefault="00A049E2" w:rsidP="00BB0B9A">
            <w:pPr>
              <w:rPr>
                <w:szCs w:val="21"/>
              </w:rPr>
            </w:pPr>
            <w:r w:rsidRPr="006D7868">
              <w:rPr>
                <w:szCs w:val="21"/>
              </w:rPr>
              <w:t>１　学校教育目標の具現化</w:t>
            </w:r>
          </w:p>
          <w:p w:rsidR="00A049E2" w:rsidRPr="006D7868" w:rsidRDefault="00A049E2" w:rsidP="00BB0B9A">
            <w:pPr>
              <w:rPr>
                <w:szCs w:val="21"/>
              </w:rPr>
            </w:pPr>
            <w:r w:rsidRPr="006D7868">
              <w:rPr>
                <w:szCs w:val="21"/>
              </w:rPr>
              <w:t>２　校務分掌の遂行</w:t>
            </w:r>
          </w:p>
          <w:p w:rsidR="00A049E2" w:rsidRPr="006D7868" w:rsidRDefault="00A049E2" w:rsidP="00BB0B9A">
            <w:pPr>
              <w:rPr>
                <w:szCs w:val="21"/>
              </w:rPr>
            </w:pPr>
            <w:r w:rsidRPr="006D7868">
              <w:rPr>
                <w:szCs w:val="21"/>
              </w:rPr>
              <w:t>３　専門性を高める研修</w:t>
            </w:r>
          </w:p>
          <w:p w:rsidR="00A049E2" w:rsidRPr="006D7868" w:rsidRDefault="00A049E2" w:rsidP="00BB0B9A">
            <w:pPr>
              <w:rPr>
                <w:szCs w:val="21"/>
              </w:rPr>
            </w:pPr>
            <w:r w:rsidRPr="006D7868">
              <w:rPr>
                <w:szCs w:val="21"/>
              </w:rPr>
              <w:t xml:space="preserve">４　</w:t>
            </w:r>
            <w:r w:rsidR="00012E3F" w:rsidRPr="006D7868">
              <w:rPr>
                <w:szCs w:val="21"/>
              </w:rPr>
              <w:t>各種便り</w:t>
            </w:r>
            <w:r w:rsidR="00012E3F" w:rsidRPr="006D7868">
              <w:rPr>
                <w:szCs w:val="21"/>
              </w:rPr>
              <w:t>HP</w:t>
            </w:r>
            <w:r w:rsidR="00012E3F" w:rsidRPr="006D7868">
              <w:rPr>
                <w:szCs w:val="21"/>
              </w:rPr>
              <w:t>での情報発信</w:t>
            </w:r>
          </w:p>
          <w:p w:rsidR="00012E3F" w:rsidRPr="006D7868" w:rsidRDefault="00012E3F" w:rsidP="00BB0B9A">
            <w:pPr>
              <w:rPr>
                <w:szCs w:val="21"/>
              </w:rPr>
            </w:pPr>
            <w:r w:rsidRPr="006D7868">
              <w:rPr>
                <w:szCs w:val="21"/>
              </w:rPr>
              <w:t>５　服務規律の遵守</w:t>
            </w:r>
          </w:p>
          <w:p w:rsidR="00012E3F" w:rsidRPr="006D7868" w:rsidRDefault="00012E3F" w:rsidP="00BB0B9A">
            <w:pPr>
              <w:rPr>
                <w:szCs w:val="21"/>
              </w:rPr>
            </w:pPr>
            <w:r w:rsidRPr="006D7868">
              <w:rPr>
                <w:szCs w:val="21"/>
              </w:rPr>
              <w:t>６　業務改善</w:t>
            </w:r>
          </w:p>
        </w:tc>
        <w:tc>
          <w:tcPr>
            <w:tcW w:w="508" w:type="dxa"/>
          </w:tcPr>
          <w:p w:rsidR="00BB0B9A" w:rsidRDefault="00754FCE" w:rsidP="00BB0B9A">
            <w:pPr>
              <w:rPr>
                <w:szCs w:val="21"/>
              </w:rPr>
            </w:pPr>
            <w:r>
              <w:rPr>
                <w:szCs w:val="21"/>
              </w:rPr>
              <w:t>3.1</w:t>
            </w:r>
          </w:p>
          <w:p w:rsidR="00754FCE" w:rsidRDefault="00754FCE" w:rsidP="00BB0B9A">
            <w:pPr>
              <w:rPr>
                <w:szCs w:val="21"/>
              </w:rPr>
            </w:pPr>
            <w:r>
              <w:rPr>
                <w:rFonts w:hint="eastAsia"/>
                <w:szCs w:val="21"/>
              </w:rPr>
              <w:t>3.</w:t>
            </w:r>
            <w:r w:rsidR="006B45A0">
              <w:rPr>
                <w:rFonts w:hint="eastAsia"/>
                <w:szCs w:val="21"/>
              </w:rPr>
              <w:t>3</w:t>
            </w:r>
          </w:p>
          <w:p w:rsidR="00754FCE" w:rsidRDefault="00754FCE" w:rsidP="00BB0B9A">
            <w:pPr>
              <w:rPr>
                <w:szCs w:val="21"/>
              </w:rPr>
            </w:pPr>
            <w:r>
              <w:rPr>
                <w:rFonts w:hint="eastAsia"/>
                <w:szCs w:val="21"/>
              </w:rPr>
              <w:t>2.</w:t>
            </w:r>
            <w:r w:rsidR="006B45A0">
              <w:rPr>
                <w:rFonts w:hint="eastAsia"/>
                <w:szCs w:val="21"/>
              </w:rPr>
              <w:t>8</w:t>
            </w:r>
          </w:p>
          <w:p w:rsidR="00754FCE" w:rsidRDefault="00754FCE" w:rsidP="00BB0B9A">
            <w:pPr>
              <w:rPr>
                <w:szCs w:val="21"/>
              </w:rPr>
            </w:pPr>
            <w:r>
              <w:rPr>
                <w:rFonts w:hint="eastAsia"/>
                <w:szCs w:val="21"/>
              </w:rPr>
              <w:t>3.</w:t>
            </w:r>
            <w:r w:rsidR="006B45A0">
              <w:rPr>
                <w:rFonts w:hint="eastAsia"/>
                <w:szCs w:val="21"/>
              </w:rPr>
              <w:t>2</w:t>
            </w:r>
          </w:p>
          <w:p w:rsidR="00754FCE" w:rsidRDefault="00754FCE" w:rsidP="00BB0B9A">
            <w:pPr>
              <w:rPr>
                <w:szCs w:val="21"/>
              </w:rPr>
            </w:pPr>
            <w:r>
              <w:rPr>
                <w:rFonts w:hint="eastAsia"/>
                <w:szCs w:val="21"/>
              </w:rPr>
              <w:t>3.</w:t>
            </w:r>
            <w:r w:rsidR="006B45A0">
              <w:rPr>
                <w:rFonts w:hint="eastAsia"/>
                <w:szCs w:val="21"/>
              </w:rPr>
              <w:t>8</w:t>
            </w:r>
          </w:p>
          <w:p w:rsidR="00754FCE" w:rsidRPr="00BB0B9A" w:rsidRDefault="00754FCE" w:rsidP="00BB0B9A">
            <w:pPr>
              <w:rPr>
                <w:szCs w:val="21"/>
              </w:rPr>
            </w:pPr>
            <w:r>
              <w:rPr>
                <w:rFonts w:hint="eastAsia"/>
                <w:szCs w:val="21"/>
              </w:rPr>
              <w:t>3.</w:t>
            </w:r>
            <w:r w:rsidR="006B45A0">
              <w:rPr>
                <w:rFonts w:hint="eastAsia"/>
                <w:szCs w:val="21"/>
              </w:rPr>
              <w:t>2</w:t>
            </w:r>
          </w:p>
        </w:tc>
        <w:tc>
          <w:tcPr>
            <w:tcW w:w="4739" w:type="dxa"/>
            <w:tcBorders>
              <w:bottom w:val="single" w:sz="4" w:space="0" w:color="auto"/>
            </w:tcBorders>
          </w:tcPr>
          <w:p w:rsidR="006B45A0" w:rsidRPr="00C8089F" w:rsidRDefault="006B45A0" w:rsidP="006B45A0">
            <w:pPr>
              <w:rPr>
                <w:rFonts w:asciiTheme="minorEastAsia" w:hAnsiTheme="minorEastAsia"/>
                <w:szCs w:val="21"/>
              </w:rPr>
            </w:pPr>
            <w:r w:rsidRPr="00C8089F">
              <w:rPr>
                <w:rFonts w:asciiTheme="minorEastAsia" w:hAnsiTheme="minorEastAsia" w:hint="eastAsia"/>
                <w:szCs w:val="21"/>
              </w:rPr>
              <w:t>・　子どもに関する情報を関係職員と共有でき</w:t>
            </w:r>
          </w:p>
          <w:p w:rsidR="00D649DA" w:rsidRPr="00C8089F" w:rsidRDefault="006B45A0" w:rsidP="006B45A0">
            <w:pPr>
              <w:ind w:left="210" w:hangingChars="100" w:hanging="210"/>
              <w:rPr>
                <w:rFonts w:asciiTheme="minorEastAsia" w:hAnsiTheme="minorEastAsia"/>
                <w:szCs w:val="21"/>
              </w:rPr>
            </w:pPr>
            <w:r w:rsidRPr="00C8089F">
              <w:rPr>
                <w:rFonts w:asciiTheme="minorEastAsia" w:hAnsiTheme="minorEastAsia" w:hint="eastAsia"/>
                <w:szCs w:val="21"/>
              </w:rPr>
              <w:t xml:space="preserve">　るように努めることができた。担任だけで抱え込まず</w:t>
            </w:r>
            <w:r w:rsidR="001E5962" w:rsidRPr="00C8089F">
              <w:rPr>
                <w:rFonts w:asciiTheme="minorEastAsia" w:hAnsiTheme="minorEastAsia" w:hint="eastAsia"/>
                <w:szCs w:val="21"/>
              </w:rPr>
              <w:t>連携して対応した。</w:t>
            </w:r>
          </w:p>
          <w:p w:rsidR="001E5962" w:rsidRPr="00C8089F" w:rsidRDefault="001E5962" w:rsidP="006B45A0">
            <w:pPr>
              <w:ind w:left="210" w:hangingChars="100" w:hanging="210"/>
              <w:rPr>
                <w:rFonts w:asciiTheme="minorEastAsia" w:hAnsiTheme="minorEastAsia"/>
                <w:szCs w:val="21"/>
              </w:rPr>
            </w:pPr>
            <w:r w:rsidRPr="00C8089F">
              <w:rPr>
                <w:rFonts w:asciiTheme="minorEastAsia" w:hAnsiTheme="minorEastAsia" w:hint="eastAsia"/>
                <w:szCs w:val="21"/>
              </w:rPr>
              <w:t>・　研修会のリモート参加が難しかった。さらに研修等が必要である。</w:t>
            </w:r>
          </w:p>
          <w:p w:rsidR="001E5962" w:rsidRPr="00C8089F" w:rsidRDefault="001E5962" w:rsidP="001E5962">
            <w:pPr>
              <w:ind w:left="210" w:hangingChars="100" w:hanging="210"/>
              <w:rPr>
                <w:rFonts w:asciiTheme="minorEastAsia" w:hAnsiTheme="minorEastAsia"/>
                <w:szCs w:val="21"/>
              </w:rPr>
            </w:pPr>
            <w:r w:rsidRPr="00C8089F">
              <w:rPr>
                <w:rFonts w:asciiTheme="minorEastAsia" w:hAnsiTheme="minorEastAsia" w:hint="eastAsia"/>
                <w:szCs w:val="21"/>
              </w:rPr>
              <w:t>・　業務の効率化は、一人では難しい。全体的な意識改革に努める。</w:t>
            </w:r>
          </w:p>
        </w:tc>
      </w:tr>
      <w:tr w:rsidR="00754FCE" w:rsidTr="00FA17BB">
        <w:trPr>
          <w:cantSplit/>
          <w:trHeight w:val="1962"/>
        </w:trPr>
        <w:tc>
          <w:tcPr>
            <w:tcW w:w="567" w:type="dxa"/>
            <w:textDirection w:val="tbRlV"/>
          </w:tcPr>
          <w:p w:rsidR="00BB0B9A" w:rsidRPr="00BB0B9A" w:rsidRDefault="003229C3" w:rsidP="003229C3">
            <w:pPr>
              <w:ind w:left="113" w:right="113"/>
              <w:rPr>
                <w:szCs w:val="21"/>
              </w:rPr>
            </w:pPr>
            <w:r>
              <w:rPr>
                <w:szCs w:val="21"/>
              </w:rPr>
              <w:t>豊かな心の育成</w:t>
            </w:r>
          </w:p>
        </w:tc>
        <w:tc>
          <w:tcPr>
            <w:tcW w:w="4534" w:type="dxa"/>
          </w:tcPr>
          <w:p w:rsidR="00BB0B9A" w:rsidRPr="006D7868" w:rsidRDefault="00012E3F" w:rsidP="00BB0B9A">
            <w:pPr>
              <w:rPr>
                <w:szCs w:val="21"/>
              </w:rPr>
            </w:pPr>
            <w:r w:rsidRPr="006D7868">
              <w:rPr>
                <w:szCs w:val="21"/>
              </w:rPr>
              <w:t>１　「聴き方名人」としての傾聴</w:t>
            </w:r>
          </w:p>
          <w:p w:rsidR="00012E3F" w:rsidRPr="006D7868" w:rsidRDefault="00012E3F" w:rsidP="00BB0B9A">
            <w:pPr>
              <w:rPr>
                <w:szCs w:val="21"/>
              </w:rPr>
            </w:pPr>
            <w:r w:rsidRPr="006D7868">
              <w:rPr>
                <w:szCs w:val="21"/>
              </w:rPr>
              <w:t>２　あいさつの率先垂範</w:t>
            </w:r>
          </w:p>
          <w:p w:rsidR="00012E3F" w:rsidRPr="006D7868" w:rsidRDefault="00012E3F" w:rsidP="00BB0B9A">
            <w:pPr>
              <w:rPr>
                <w:szCs w:val="21"/>
              </w:rPr>
            </w:pPr>
            <w:r w:rsidRPr="006D7868">
              <w:rPr>
                <w:szCs w:val="21"/>
              </w:rPr>
              <w:t>３　楽しい学校づくり</w:t>
            </w:r>
          </w:p>
          <w:p w:rsidR="004018B1" w:rsidRPr="006D7868" w:rsidRDefault="00012E3F" w:rsidP="00BB0B9A">
            <w:pPr>
              <w:rPr>
                <w:szCs w:val="21"/>
              </w:rPr>
            </w:pPr>
            <w:r w:rsidRPr="006D7868">
              <w:rPr>
                <w:szCs w:val="21"/>
              </w:rPr>
              <w:t>４　ボランティア・</w:t>
            </w:r>
            <w:r w:rsidRPr="006D7868">
              <w:rPr>
                <w:szCs w:val="21"/>
              </w:rPr>
              <w:t>JRC</w:t>
            </w:r>
            <w:r w:rsidRPr="006D7868">
              <w:rPr>
                <w:szCs w:val="21"/>
              </w:rPr>
              <w:t>の推進</w:t>
            </w:r>
          </w:p>
          <w:p w:rsidR="00012E3F" w:rsidRPr="006D7868" w:rsidRDefault="00012E3F" w:rsidP="00BB0B9A">
            <w:pPr>
              <w:rPr>
                <w:szCs w:val="21"/>
              </w:rPr>
            </w:pPr>
            <w:r w:rsidRPr="006D7868">
              <w:rPr>
                <w:szCs w:val="21"/>
              </w:rPr>
              <w:t>５　清掃活動</w:t>
            </w:r>
          </w:p>
        </w:tc>
        <w:tc>
          <w:tcPr>
            <w:tcW w:w="508" w:type="dxa"/>
          </w:tcPr>
          <w:p w:rsidR="00BB0B9A" w:rsidRDefault="00754FCE" w:rsidP="00BB0B9A">
            <w:pPr>
              <w:rPr>
                <w:szCs w:val="21"/>
              </w:rPr>
            </w:pPr>
            <w:r>
              <w:rPr>
                <w:rFonts w:hint="eastAsia"/>
                <w:szCs w:val="21"/>
              </w:rPr>
              <w:t>3.</w:t>
            </w:r>
            <w:r w:rsidR="006B45A0">
              <w:rPr>
                <w:rFonts w:hint="eastAsia"/>
                <w:szCs w:val="21"/>
              </w:rPr>
              <w:t>2</w:t>
            </w:r>
          </w:p>
          <w:p w:rsidR="00754FCE" w:rsidRDefault="00754FCE" w:rsidP="00BB0B9A">
            <w:pPr>
              <w:rPr>
                <w:szCs w:val="21"/>
              </w:rPr>
            </w:pPr>
            <w:r>
              <w:rPr>
                <w:rFonts w:hint="eastAsia"/>
                <w:szCs w:val="21"/>
              </w:rPr>
              <w:t>3.</w:t>
            </w:r>
            <w:r w:rsidR="006B45A0">
              <w:rPr>
                <w:rFonts w:hint="eastAsia"/>
                <w:szCs w:val="21"/>
              </w:rPr>
              <w:t>3</w:t>
            </w:r>
          </w:p>
          <w:p w:rsidR="00754FCE" w:rsidRDefault="00754FCE" w:rsidP="00BB0B9A">
            <w:pPr>
              <w:rPr>
                <w:szCs w:val="21"/>
              </w:rPr>
            </w:pPr>
            <w:r>
              <w:rPr>
                <w:rFonts w:hint="eastAsia"/>
                <w:szCs w:val="21"/>
              </w:rPr>
              <w:t>3.</w:t>
            </w:r>
            <w:r w:rsidR="00350239">
              <w:rPr>
                <w:rFonts w:hint="eastAsia"/>
                <w:szCs w:val="21"/>
              </w:rPr>
              <w:t>1</w:t>
            </w:r>
          </w:p>
          <w:p w:rsidR="00754FCE" w:rsidRDefault="00754FCE" w:rsidP="00BB0B9A">
            <w:pPr>
              <w:rPr>
                <w:szCs w:val="21"/>
              </w:rPr>
            </w:pPr>
            <w:r>
              <w:rPr>
                <w:rFonts w:hint="eastAsia"/>
                <w:szCs w:val="21"/>
              </w:rPr>
              <w:t>2.8</w:t>
            </w:r>
          </w:p>
          <w:p w:rsidR="00754FCE" w:rsidRPr="00BB0B9A" w:rsidRDefault="00754FCE" w:rsidP="00BB0B9A">
            <w:pPr>
              <w:rPr>
                <w:szCs w:val="21"/>
              </w:rPr>
            </w:pPr>
            <w:r>
              <w:rPr>
                <w:rFonts w:hint="eastAsia"/>
                <w:szCs w:val="21"/>
              </w:rPr>
              <w:t>3.</w:t>
            </w:r>
            <w:r w:rsidR="006B45A0">
              <w:rPr>
                <w:rFonts w:hint="eastAsia"/>
                <w:szCs w:val="21"/>
              </w:rPr>
              <w:t>4</w:t>
            </w:r>
          </w:p>
        </w:tc>
        <w:tc>
          <w:tcPr>
            <w:tcW w:w="4739" w:type="dxa"/>
            <w:tcBorders>
              <w:top w:val="single" w:sz="4" w:space="0" w:color="auto"/>
            </w:tcBorders>
          </w:tcPr>
          <w:p w:rsidR="00084F33" w:rsidRPr="00C8089F" w:rsidRDefault="001E5962" w:rsidP="00E651A6">
            <w:pPr>
              <w:ind w:left="210" w:hangingChars="100" w:hanging="210"/>
              <w:rPr>
                <w:rFonts w:asciiTheme="minorEastAsia" w:hAnsiTheme="minorEastAsia"/>
                <w:szCs w:val="21"/>
              </w:rPr>
            </w:pPr>
            <w:r w:rsidRPr="00C8089F">
              <w:rPr>
                <w:rFonts w:asciiTheme="minorEastAsia" w:hAnsiTheme="minorEastAsia" w:hint="eastAsia"/>
                <w:szCs w:val="21"/>
              </w:rPr>
              <w:t>・　挨拶</w:t>
            </w:r>
            <w:r w:rsidR="00084F33" w:rsidRPr="00C8089F">
              <w:rPr>
                <w:rFonts w:asciiTheme="minorEastAsia" w:hAnsiTheme="minorEastAsia" w:hint="eastAsia"/>
                <w:szCs w:val="21"/>
              </w:rPr>
              <w:t>の上手な子をモデルに</w:t>
            </w:r>
            <w:r w:rsidR="00B72794" w:rsidRPr="00C8089F">
              <w:rPr>
                <w:rFonts w:asciiTheme="minorEastAsia" w:hAnsiTheme="minorEastAsia" w:hint="eastAsia"/>
                <w:szCs w:val="21"/>
              </w:rPr>
              <w:t>よいあいさつの仕方を身に</w:t>
            </w:r>
            <w:r w:rsidR="00625DF2">
              <w:rPr>
                <w:rFonts w:asciiTheme="minorEastAsia" w:hAnsiTheme="minorEastAsia" w:hint="eastAsia"/>
                <w:szCs w:val="21"/>
              </w:rPr>
              <w:t>付け</w:t>
            </w:r>
            <w:r w:rsidR="00B72794" w:rsidRPr="00C8089F">
              <w:rPr>
                <w:rFonts w:asciiTheme="minorEastAsia" w:hAnsiTheme="minorEastAsia" w:hint="eastAsia"/>
                <w:szCs w:val="21"/>
              </w:rPr>
              <w:t>させる。</w:t>
            </w:r>
          </w:p>
          <w:p w:rsidR="00B72794" w:rsidRPr="00C8089F" w:rsidRDefault="00B72794" w:rsidP="00E651A6">
            <w:pPr>
              <w:ind w:left="210" w:hangingChars="100" w:hanging="210"/>
              <w:rPr>
                <w:rFonts w:asciiTheme="minorEastAsia" w:hAnsiTheme="minorEastAsia"/>
                <w:szCs w:val="21"/>
              </w:rPr>
            </w:pPr>
            <w:r w:rsidRPr="00C8089F">
              <w:rPr>
                <w:rFonts w:asciiTheme="minorEastAsia" w:hAnsiTheme="minorEastAsia" w:hint="eastAsia"/>
                <w:szCs w:val="21"/>
              </w:rPr>
              <w:t>・　学校美化について職員が率先してゴミを拾</w:t>
            </w:r>
            <w:r w:rsidR="008D59B3">
              <w:rPr>
                <w:rFonts w:asciiTheme="minorEastAsia" w:hAnsiTheme="minorEastAsia" w:hint="eastAsia"/>
                <w:szCs w:val="21"/>
              </w:rPr>
              <w:t>ったり、</w:t>
            </w:r>
            <w:r w:rsidR="00057E63" w:rsidRPr="00C8089F">
              <w:rPr>
                <w:rFonts w:asciiTheme="minorEastAsia" w:hAnsiTheme="minorEastAsia" w:hint="eastAsia"/>
                <w:szCs w:val="21"/>
              </w:rPr>
              <w:t>傘立ての整理</w:t>
            </w:r>
            <w:r w:rsidR="008D59B3">
              <w:rPr>
                <w:rFonts w:asciiTheme="minorEastAsia" w:hAnsiTheme="minorEastAsia" w:hint="eastAsia"/>
                <w:szCs w:val="21"/>
              </w:rPr>
              <w:t>をしたりす</w:t>
            </w:r>
            <w:r w:rsidRPr="00C8089F">
              <w:rPr>
                <w:rFonts w:asciiTheme="minorEastAsia" w:hAnsiTheme="minorEastAsia" w:hint="eastAsia"/>
                <w:szCs w:val="21"/>
              </w:rPr>
              <w:t>る。</w:t>
            </w:r>
          </w:p>
          <w:p w:rsidR="00B72794" w:rsidRPr="00C8089F" w:rsidRDefault="00B72794" w:rsidP="00E651A6">
            <w:pPr>
              <w:ind w:left="210" w:hangingChars="100" w:hanging="210"/>
              <w:rPr>
                <w:rFonts w:asciiTheme="minorEastAsia" w:hAnsiTheme="minorEastAsia"/>
                <w:szCs w:val="21"/>
              </w:rPr>
            </w:pPr>
            <w:r w:rsidRPr="00C8089F">
              <w:rPr>
                <w:rFonts w:asciiTheme="minorEastAsia" w:hAnsiTheme="minorEastAsia" w:hint="eastAsia"/>
                <w:szCs w:val="21"/>
              </w:rPr>
              <w:t>・　ボランティア活動の6年から5年の引継ぎがうまくできた。</w:t>
            </w:r>
          </w:p>
        </w:tc>
      </w:tr>
      <w:tr w:rsidR="00754FCE" w:rsidTr="00FA17BB">
        <w:trPr>
          <w:cantSplit/>
          <w:trHeight w:val="1834"/>
        </w:trPr>
        <w:tc>
          <w:tcPr>
            <w:tcW w:w="567" w:type="dxa"/>
            <w:textDirection w:val="tbRlV"/>
          </w:tcPr>
          <w:p w:rsidR="00BB0B9A" w:rsidRPr="00BB0B9A" w:rsidRDefault="003229C3" w:rsidP="003229C3">
            <w:pPr>
              <w:ind w:left="113" w:right="113"/>
              <w:rPr>
                <w:szCs w:val="21"/>
              </w:rPr>
            </w:pPr>
            <w:r>
              <w:rPr>
                <w:szCs w:val="21"/>
              </w:rPr>
              <w:t>学力向上</w:t>
            </w:r>
          </w:p>
        </w:tc>
        <w:tc>
          <w:tcPr>
            <w:tcW w:w="4534" w:type="dxa"/>
          </w:tcPr>
          <w:p w:rsidR="00BB0B9A" w:rsidRPr="006D7868" w:rsidRDefault="00012E3F" w:rsidP="006D7868">
            <w:pPr>
              <w:ind w:left="105" w:hangingChars="50" w:hanging="105"/>
              <w:rPr>
                <w:szCs w:val="21"/>
              </w:rPr>
            </w:pPr>
            <w:r w:rsidRPr="006D7868">
              <w:rPr>
                <w:rFonts w:hint="eastAsia"/>
                <w:szCs w:val="21"/>
              </w:rPr>
              <w:t>１　達成目標の設定と子どもが満足する学習指導</w:t>
            </w:r>
          </w:p>
          <w:p w:rsidR="00012E3F" w:rsidRPr="006D7868" w:rsidRDefault="00012E3F" w:rsidP="00BB0B9A">
            <w:pPr>
              <w:rPr>
                <w:szCs w:val="21"/>
              </w:rPr>
            </w:pPr>
            <w:r w:rsidRPr="006D7868">
              <w:rPr>
                <w:szCs w:val="21"/>
              </w:rPr>
              <w:t>２　学習のめあて・まとめの板書</w:t>
            </w:r>
          </w:p>
          <w:p w:rsidR="00012E3F" w:rsidRPr="006D7868" w:rsidRDefault="00012E3F" w:rsidP="00BB0B9A">
            <w:pPr>
              <w:rPr>
                <w:szCs w:val="21"/>
              </w:rPr>
            </w:pPr>
            <w:r w:rsidRPr="006D7868">
              <w:rPr>
                <w:szCs w:val="21"/>
              </w:rPr>
              <w:t>３　互いに説明する活動の設定</w:t>
            </w:r>
          </w:p>
          <w:p w:rsidR="00012E3F" w:rsidRPr="006D7868" w:rsidRDefault="00012E3F" w:rsidP="006D7868">
            <w:pPr>
              <w:ind w:left="210" w:hangingChars="100" w:hanging="210"/>
              <w:rPr>
                <w:szCs w:val="21"/>
              </w:rPr>
            </w:pPr>
            <w:r w:rsidRPr="006D7868">
              <w:rPr>
                <w:szCs w:val="21"/>
              </w:rPr>
              <w:t>４　一人学びと発表で思考力・判断力</w:t>
            </w:r>
            <w:r w:rsidR="006D257D" w:rsidRPr="006D7868">
              <w:rPr>
                <w:szCs w:val="21"/>
              </w:rPr>
              <w:t>・表現力</w:t>
            </w:r>
          </w:p>
          <w:p w:rsidR="00012E3F" w:rsidRPr="006D7868" w:rsidRDefault="00012E3F" w:rsidP="00BB0B9A">
            <w:pPr>
              <w:rPr>
                <w:szCs w:val="21"/>
              </w:rPr>
            </w:pPr>
            <w:r w:rsidRPr="006D7868">
              <w:rPr>
                <w:szCs w:val="21"/>
              </w:rPr>
              <w:t>５　ドリル</w:t>
            </w:r>
            <w:r w:rsidR="00754FCE" w:rsidRPr="006D7868">
              <w:rPr>
                <w:szCs w:val="21"/>
              </w:rPr>
              <w:t>の徹底</w:t>
            </w:r>
          </w:p>
          <w:p w:rsidR="00754FCE" w:rsidRPr="006D7868" w:rsidRDefault="00754FCE" w:rsidP="00BB0B9A">
            <w:pPr>
              <w:rPr>
                <w:szCs w:val="21"/>
              </w:rPr>
            </w:pPr>
            <w:r w:rsidRPr="006D7868">
              <w:rPr>
                <w:rFonts w:hint="eastAsia"/>
                <w:szCs w:val="21"/>
              </w:rPr>
              <w:t xml:space="preserve">６　</w:t>
            </w:r>
            <w:r w:rsidRPr="006D7868">
              <w:rPr>
                <w:rFonts w:hint="eastAsia"/>
                <w:szCs w:val="21"/>
              </w:rPr>
              <w:t>ICT</w:t>
            </w:r>
            <w:r w:rsidRPr="006D7868">
              <w:rPr>
                <w:rFonts w:hint="eastAsia"/>
                <w:szCs w:val="21"/>
              </w:rPr>
              <w:t>活用、プログラミング教育の開発</w:t>
            </w:r>
          </w:p>
          <w:p w:rsidR="00754FCE" w:rsidRPr="006D7868" w:rsidRDefault="00754FCE" w:rsidP="00BB0B9A">
            <w:pPr>
              <w:rPr>
                <w:szCs w:val="21"/>
              </w:rPr>
            </w:pPr>
            <w:r w:rsidRPr="006D7868">
              <w:rPr>
                <w:szCs w:val="21"/>
              </w:rPr>
              <w:t>７　主体的な家庭学習</w:t>
            </w:r>
          </w:p>
        </w:tc>
        <w:tc>
          <w:tcPr>
            <w:tcW w:w="508" w:type="dxa"/>
          </w:tcPr>
          <w:p w:rsidR="00BB0B9A" w:rsidRDefault="00754FCE" w:rsidP="00BB0B9A">
            <w:pPr>
              <w:rPr>
                <w:szCs w:val="21"/>
              </w:rPr>
            </w:pPr>
            <w:r>
              <w:rPr>
                <w:rFonts w:hint="eastAsia"/>
                <w:szCs w:val="21"/>
              </w:rPr>
              <w:t>3.</w:t>
            </w:r>
            <w:r w:rsidR="006B45A0">
              <w:rPr>
                <w:rFonts w:hint="eastAsia"/>
                <w:szCs w:val="21"/>
              </w:rPr>
              <w:t>3</w:t>
            </w:r>
          </w:p>
          <w:p w:rsidR="00754FCE" w:rsidRDefault="00754FCE" w:rsidP="00BB0B9A">
            <w:pPr>
              <w:rPr>
                <w:szCs w:val="21"/>
              </w:rPr>
            </w:pPr>
            <w:r>
              <w:rPr>
                <w:rFonts w:hint="eastAsia"/>
                <w:szCs w:val="21"/>
              </w:rPr>
              <w:t>3.</w:t>
            </w:r>
            <w:r w:rsidR="006B45A0">
              <w:rPr>
                <w:rFonts w:hint="eastAsia"/>
                <w:szCs w:val="21"/>
              </w:rPr>
              <w:t>2</w:t>
            </w:r>
          </w:p>
          <w:p w:rsidR="00754FCE" w:rsidRDefault="00350239" w:rsidP="00BB0B9A">
            <w:pPr>
              <w:rPr>
                <w:szCs w:val="21"/>
              </w:rPr>
            </w:pPr>
            <w:r>
              <w:rPr>
                <w:rFonts w:hint="eastAsia"/>
                <w:szCs w:val="21"/>
              </w:rPr>
              <w:t>3</w:t>
            </w:r>
            <w:r w:rsidR="00754FCE">
              <w:rPr>
                <w:rFonts w:hint="eastAsia"/>
                <w:szCs w:val="21"/>
              </w:rPr>
              <w:t>.</w:t>
            </w:r>
            <w:r w:rsidR="006B45A0">
              <w:rPr>
                <w:rFonts w:hint="eastAsia"/>
                <w:szCs w:val="21"/>
              </w:rPr>
              <w:t>0</w:t>
            </w:r>
          </w:p>
          <w:p w:rsidR="00754FCE" w:rsidRDefault="00350239" w:rsidP="00BB0B9A">
            <w:pPr>
              <w:rPr>
                <w:szCs w:val="21"/>
              </w:rPr>
            </w:pPr>
            <w:r>
              <w:rPr>
                <w:rFonts w:hint="eastAsia"/>
                <w:szCs w:val="21"/>
              </w:rPr>
              <w:t>3</w:t>
            </w:r>
            <w:r w:rsidR="00754FCE">
              <w:rPr>
                <w:rFonts w:hint="eastAsia"/>
                <w:szCs w:val="21"/>
              </w:rPr>
              <w:t>.</w:t>
            </w:r>
            <w:r w:rsidR="006B45A0">
              <w:rPr>
                <w:rFonts w:hint="eastAsia"/>
                <w:szCs w:val="21"/>
              </w:rPr>
              <w:t>0</w:t>
            </w:r>
          </w:p>
          <w:p w:rsidR="00754FCE" w:rsidRDefault="006B45A0" w:rsidP="00BB0B9A">
            <w:pPr>
              <w:rPr>
                <w:szCs w:val="21"/>
              </w:rPr>
            </w:pPr>
            <w:r>
              <w:rPr>
                <w:rFonts w:hint="eastAsia"/>
                <w:szCs w:val="21"/>
              </w:rPr>
              <w:t>3</w:t>
            </w:r>
            <w:r w:rsidR="00754FCE">
              <w:rPr>
                <w:rFonts w:hint="eastAsia"/>
                <w:szCs w:val="21"/>
              </w:rPr>
              <w:t>.</w:t>
            </w:r>
            <w:r>
              <w:rPr>
                <w:rFonts w:hint="eastAsia"/>
                <w:szCs w:val="21"/>
              </w:rPr>
              <w:t>1</w:t>
            </w:r>
          </w:p>
          <w:p w:rsidR="00754FCE" w:rsidRDefault="00350239" w:rsidP="00BB0B9A">
            <w:pPr>
              <w:rPr>
                <w:szCs w:val="21"/>
              </w:rPr>
            </w:pPr>
            <w:r>
              <w:rPr>
                <w:rFonts w:hint="eastAsia"/>
                <w:szCs w:val="21"/>
              </w:rPr>
              <w:t>3</w:t>
            </w:r>
            <w:r w:rsidR="00754FCE">
              <w:rPr>
                <w:szCs w:val="21"/>
              </w:rPr>
              <w:t>.</w:t>
            </w:r>
            <w:r>
              <w:rPr>
                <w:rFonts w:hint="eastAsia"/>
                <w:szCs w:val="21"/>
              </w:rPr>
              <w:t>1</w:t>
            </w:r>
          </w:p>
          <w:p w:rsidR="00754FCE" w:rsidRPr="00BB0B9A" w:rsidRDefault="006B45A0" w:rsidP="00BB0B9A">
            <w:pPr>
              <w:rPr>
                <w:szCs w:val="21"/>
              </w:rPr>
            </w:pPr>
            <w:r>
              <w:rPr>
                <w:rFonts w:hint="eastAsia"/>
                <w:szCs w:val="21"/>
              </w:rPr>
              <w:t>3</w:t>
            </w:r>
            <w:r w:rsidR="00754FCE">
              <w:rPr>
                <w:szCs w:val="21"/>
              </w:rPr>
              <w:t>.</w:t>
            </w:r>
            <w:r>
              <w:rPr>
                <w:rFonts w:hint="eastAsia"/>
                <w:szCs w:val="21"/>
              </w:rPr>
              <w:t>1</w:t>
            </w:r>
          </w:p>
        </w:tc>
        <w:tc>
          <w:tcPr>
            <w:tcW w:w="4739" w:type="dxa"/>
          </w:tcPr>
          <w:p w:rsidR="00BB3D43" w:rsidRPr="00C8089F" w:rsidRDefault="00057E63" w:rsidP="003A3647">
            <w:pPr>
              <w:ind w:left="210" w:hangingChars="100" w:hanging="210"/>
              <w:rPr>
                <w:rFonts w:asciiTheme="minorEastAsia" w:hAnsiTheme="minorEastAsia"/>
                <w:szCs w:val="21"/>
              </w:rPr>
            </w:pPr>
            <w:r w:rsidRPr="00C8089F">
              <w:rPr>
                <w:rFonts w:asciiTheme="minorEastAsia" w:hAnsiTheme="minorEastAsia" w:hint="eastAsia"/>
                <w:szCs w:val="21"/>
              </w:rPr>
              <w:t>・　子どもが、見通しを持って、学習に取り組めるように努める。</w:t>
            </w:r>
          </w:p>
          <w:p w:rsidR="00057E63" w:rsidRPr="00C8089F" w:rsidRDefault="00057E63" w:rsidP="003A3647">
            <w:pPr>
              <w:ind w:left="210" w:hangingChars="100" w:hanging="210"/>
              <w:rPr>
                <w:rFonts w:asciiTheme="minorEastAsia" w:hAnsiTheme="minorEastAsia"/>
                <w:szCs w:val="21"/>
              </w:rPr>
            </w:pPr>
            <w:r w:rsidRPr="00C8089F">
              <w:rPr>
                <w:rFonts w:asciiTheme="minorEastAsia" w:hAnsiTheme="minorEastAsia" w:hint="eastAsia"/>
                <w:szCs w:val="21"/>
              </w:rPr>
              <w:t>・　授業の中に必ず</w:t>
            </w:r>
            <w:r w:rsidR="00BD7B99">
              <w:rPr>
                <w:rFonts w:asciiTheme="minorEastAsia" w:hAnsiTheme="minorEastAsia" w:hint="eastAsia"/>
                <w:szCs w:val="21"/>
              </w:rPr>
              <w:t>お互いの意見・考えを交流し合う</w:t>
            </w:r>
            <w:r w:rsidRPr="00C8089F">
              <w:rPr>
                <w:rFonts w:asciiTheme="minorEastAsia" w:hAnsiTheme="minorEastAsia" w:hint="eastAsia"/>
                <w:szCs w:val="21"/>
              </w:rPr>
              <w:t>場を設定し、思考力</w:t>
            </w:r>
            <w:r w:rsidR="00625DF2">
              <w:rPr>
                <w:rFonts w:asciiTheme="minorEastAsia" w:hAnsiTheme="minorEastAsia" w:hint="eastAsia"/>
                <w:szCs w:val="21"/>
              </w:rPr>
              <w:t>・</w:t>
            </w:r>
            <w:r w:rsidRPr="00C8089F">
              <w:rPr>
                <w:rFonts w:asciiTheme="minorEastAsia" w:hAnsiTheme="minorEastAsia" w:hint="eastAsia"/>
                <w:szCs w:val="21"/>
              </w:rPr>
              <w:t>表現力の向上を図る。</w:t>
            </w:r>
          </w:p>
          <w:p w:rsidR="00057E63" w:rsidRPr="00C8089F" w:rsidRDefault="00057E63" w:rsidP="003A3647">
            <w:pPr>
              <w:ind w:left="210" w:hangingChars="100" w:hanging="210"/>
              <w:rPr>
                <w:rFonts w:asciiTheme="minorEastAsia" w:hAnsiTheme="minorEastAsia"/>
                <w:szCs w:val="21"/>
              </w:rPr>
            </w:pPr>
            <w:r w:rsidRPr="00C8089F">
              <w:rPr>
                <w:rFonts w:asciiTheme="minorEastAsia" w:hAnsiTheme="minorEastAsia" w:hint="eastAsia"/>
                <w:szCs w:val="21"/>
              </w:rPr>
              <w:t>・　本年度の研修をもとに、プログラミング教育の推進をさらに進めていく。</w:t>
            </w:r>
          </w:p>
          <w:p w:rsidR="00057E63" w:rsidRPr="00C8089F" w:rsidRDefault="00057E63" w:rsidP="003A3647">
            <w:pPr>
              <w:ind w:left="210" w:hangingChars="100" w:hanging="210"/>
              <w:rPr>
                <w:rFonts w:asciiTheme="minorEastAsia" w:hAnsiTheme="minorEastAsia"/>
                <w:szCs w:val="21"/>
              </w:rPr>
            </w:pPr>
            <w:r w:rsidRPr="00C8089F">
              <w:rPr>
                <w:rFonts w:asciiTheme="minorEastAsia" w:hAnsiTheme="minorEastAsia" w:hint="eastAsia"/>
                <w:szCs w:val="21"/>
              </w:rPr>
              <w:t>・　保護者と連携して家庭学習の充実を図る。</w:t>
            </w:r>
          </w:p>
        </w:tc>
      </w:tr>
      <w:tr w:rsidR="00754FCE" w:rsidRPr="006D7011" w:rsidTr="00FA17BB">
        <w:trPr>
          <w:cantSplit/>
          <w:trHeight w:val="2108"/>
        </w:trPr>
        <w:tc>
          <w:tcPr>
            <w:tcW w:w="567" w:type="dxa"/>
            <w:textDirection w:val="tbRlV"/>
          </w:tcPr>
          <w:p w:rsidR="00BB0B9A" w:rsidRPr="00A049E2" w:rsidRDefault="00AB13AE" w:rsidP="003229C3">
            <w:pPr>
              <w:ind w:left="113" w:right="113"/>
              <w:rPr>
                <w:sz w:val="14"/>
                <w:szCs w:val="14"/>
              </w:rPr>
            </w:pPr>
            <w:r>
              <w:rPr>
                <w:rFonts w:hint="eastAsia"/>
                <w:sz w:val="14"/>
                <w:szCs w:val="14"/>
              </w:rPr>
              <w:t>体力向上・健康・安心・安全</w:t>
            </w:r>
          </w:p>
        </w:tc>
        <w:tc>
          <w:tcPr>
            <w:tcW w:w="4534" w:type="dxa"/>
          </w:tcPr>
          <w:p w:rsidR="00BB0B9A" w:rsidRPr="006D7868" w:rsidRDefault="00224740" w:rsidP="00BB0B9A">
            <w:pPr>
              <w:rPr>
                <w:szCs w:val="21"/>
              </w:rPr>
            </w:pPr>
            <w:r w:rsidRPr="006D7868">
              <w:rPr>
                <w:szCs w:val="21"/>
              </w:rPr>
              <w:t>１　規則正しい生活</w:t>
            </w:r>
          </w:p>
          <w:p w:rsidR="00224740" w:rsidRPr="006D7868" w:rsidRDefault="00224740" w:rsidP="00BB0B9A">
            <w:pPr>
              <w:rPr>
                <w:szCs w:val="21"/>
              </w:rPr>
            </w:pPr>
            <w:r w:rsidRPr="006D7868">
              <w:rPr>
                <w:szCs w:val="21"/>
              </w:rPr>
              <w:t>２　なわとびを中心とした</w:t>
            </w:r>
            <w:r w:rsidRPr="006D7868">
              <w:rPr>
                <w:rFonts w:hint="eastAsia"/>
                <w:szCs w:val="21"/>
              </w:rPr>
              <w:t>体力づくり</w:t>
            </w:r>
          </w:p>
          <w:p w:rsidR="00224740" w:rsidRPr="006D7868" w:rsidRDefault="00224740" w:rsidP="00BB0B9A">
            <w:pPr>
              <w:rPr>
                <w:szCs w:val="21"/>
              </w:rPr>
            </w:pPr>
            <w:r w:rsidRPr="006D7868">
              <w:rPr>
                <w:szCs w:val="21"/>
              </w:rPr>
              <w:t>３　時間跳び、逆上がり、開脚跳びのクリア</w:t>
            </w:r>
          </w:p>
          <w:p w:rsidR="00224740" w:rsidRPr="006D7868" w:rsidRDefault="00224740" w:rsidP="00BB0B9A">
            <w:pPr>
              <w:rPr>
                <w:szCs w:val="21"/>
              </w:rPr>
            </w:pPr>
            <w:r w:rsidRPr="006D7868">
              <w:rPr>
                <w:szCs w:val="21"/>
              </w:rPr>
              <w:t>４　下校指導や安全指導での危険回避</w:t>
            </w:r>
          </w:p>
          <w:p w:rsidR="006D7868" w:rsidRDefault="00224740" w:rsidP="00BB0B9A">
            <w:pPr>
              <w:rPr>
                <w:szCs w:val="21"/>
              </w:rPr>
            </w:pPr>
            <w:r w:rsidRPr="006D7868">
              <w:rPr>
                <w:szCs w:val="21"/>
              </w:rPr>
              <w:t>５　スマホ・タブレット・ゲームのルール作</w:t>
            </w:r>
          </w:p>
          <w:p w:rsidR="00224740" w:rsidRPr="006D7868" w:rsidRDefault="00224740" w:rsidP="006D7868">
            <w:pPr>
              <w:ind w:firstLineChars="100" w:firstLine="210"/>
              <w:rPr>
                <w:szCs w:val="21"/>
              </w:rPr>
            </w:pPr>
            <w:r w:rsidRPr="006D7868">
              <w:rPr>
                <w:szCs w:val="21"/>
              </w:rPr>
              <w:t>りの啓発</w:t>
            </w:r>
          </w:p>
        </w:tc>
        <w:tc>
          <w:tcPr>
            <w:tcW w:w="508" w:type="dxa"/>
          </w:tcPr>
          <w:p w:rsidR="00754FCE" w:rsidRDefault="006B45A0" w:rsidP="00BB0B9A">
            <w:pPr>
              <w:rPr>
                <w:szCs w:val="21"/>
              </w:rPr>
            </w:pPr>
            <w:r>
              <w:rPr>
                <w:rFonts w:hint="eastAsia"/>
                <w:szCs w:val="21"/>
              </w:rPr>
              <w:t>3</w:t>
            </w:r>
            <w:r w:rsidR="00754FCE">
              <w:rPr>
                <w:szCs w:val="21"/>
              </w:rPr>
              <w:t>.</w:t>
            </w:r>
            <w:r>
              <w:rPr>
                <w:rFonts w:hint="eastAsia"/>
                <w:szCs w:val="21"/>
              </w:rPr>
              <w:t>1</w:t>
            </w:r>
          </w:p>
          <w:p w:rsidR="00754FCE" w:rsidRDefault="006B45A0" w:rsidP="00BB0B9A">
            <w:pPr>
              <w:rPr>
                <w:szCs w:val="21"/>
              </w:rPr>
            </w:pPr>
            <w:r>
              <w:rPr>
                <w:rFonts w:hint="eastAsia"/>
                <w:szCs w:val="21"/>
              </w:rPr>
              <w:t>3</w:t>
            </w:r>
            <w:r w:rsidR="00754FCE">
              <w:rPr>
                <w:szCs w:val="21"/>
              </w:rPr>
              <w:t>.</w:t>
            </w:r>
            <w:r>
              <w:rPr>
                <w:rFonts w:hint="eastAsia"/>
                <w:szCs w:val="21"/>
              </w:rPr>
              <w:t>0</w:t>
            </w:r>
          </w:p>
          <w:p w:rsidR="00754FCE" w:rsidRDefault="00754FCE" w:rsidP="00BB0B9A">
            <w:pPr>
              <w:rPr>
                <w:szCs w:val="21"/>
              </w:rPr>
            </w:pPr>
            <w:r>
              <w:rPr>
                <w:szCs w:val="21"/>
              </w:rPr>
              <w:t>2.</w:t>
            </w:r>
            <w:r w:rsidR="006B45A0">
              <w:rPr>
                <w:rFonts w:hint="eastAsia"/>
                <w:szCs w:val="21"/>
              </w:rPr>
              <w:t>8</w:t>
            </w:r>
          </w:p>
          <w:p w:rsidR="006B45A0" w:rsidRDefault="006B45A0" w:rsidP="006B45A0">
            <w:pPr>
              <w:rPr>
                <w:szCs w:val="21"/>
              </w:rPr>
            </w:pPr>
            <w:r>
              <w:rPr>
                <w:rFonts w:hint="eastAsia"/>
                <w:szCs w:val="21"/>
              </w:rPr>
              <w:t>3</w:t>
            </w:r>
            <w:r w:rsidR="00754FCE">
              <w:rPr>
                <w:szCs w:val="21"/>
              </w:rPr>
              <w:t>.</w:t>
            </w:r>
            <w:r>
              <w:rPr>
                <w:rFonts w:hint="eastAsia"/>
                <w:szCs w:val="21"/>
              </w:rPr>
              <w:t>0</w:t>
            </w:r>
          </w:p>
          <w:p w:rsidR="00754FCE" w:rsidRPr="00BB0B9A" w:rsidRDefault="006B45A0" w:rsidP="006B45A0">
            <w:pPr>
              <w:rPr>
                <w:szCs w:val="21"/>
              </w:rPr>
            </w:pPr>
            <w:r>
              <w:rPr>
                <w:rFonts w:hint="eastAsia"/>
                <w:szCs w:val="21"/>
              </w:rPr>
              <w:t>3</w:t>
            </w:r>
            <w:r w:rsidR="00754FCE">
              <w:rPr>
                <w:szCs w:val="21"/>
              </w:rPr>
              <w:t>.</w:t>
            </w:r>
            <w:r>
              <w:rPr>
                <w:rFonts w:hint="eastAsia"/>
                <w:szCs w:val="21"/>
              </w:rPr>
              <w:t>1</w:t>
            </w:r>
          </w:p>
        </w:tc>
        <w:tc>
          <w:tcPr>
            <w:tcW w:w="4739" w:type="dxa"/>
          </w:tcPr>
          <w:p w:rsidR="000D68E3" w:rsidRPr="00C8089F" w:rsidRDefault="00057E63" w:rsidP="007E193E">
            <w:pPr>
              <w:ind w:left="210" w:hangingChars="100" w:hanging="210"/>
              <w:rPr>
                <w:rFonts w:asciiTheme="minorEastAsia" w:hAnsiTheme="minorEastAsia"/>
                <w:szCs w:val="21"/>
              </w:rPr>
            </w:pPr>
            <w:r w:rsidRPr="00C8089F">
              <w:rPr>
                <w:rFonts w:asciiTheme="minorEastAsia" w:hAnsiTheme="minorEastAsia" w:hint="eastAsia"/>
                <w:szCs w:val="21"/>
              </w:rPr>
              <w:t>・　朝、子どもといっしょに縄跳びをすることで、体力つくりの意欲を高めることができた。</w:t>
            </w:r>
          </w:p>
          <w:p w:rsidR="00EC22F9" w:rsidRDefault="00EC22F9" w:rsidP="007E193E">
            <w:pPr>
              <w:ind w:left="210" w:hangingChars="100" w:hanging="210"/>
              <w:rPr>
                <w:rFonts w:asciiTheme="minorEastAsia" w:hAnsiTheme="minorEastAsia"/>
                <w:szCs w:val="21"/>
              </w:rPr>
            </w:pPr>
            <w:r w:rsidRPr="00C8089F">
              <w:rPr>
                <w:rFonts w:asciiTheme="minorEastAsia" w:hAnsiTheme="minorEastAsia" w:hint="eastAsia"/>
                <w:szCs w:val="21"/>
              </w:rPr>
              <w:t>・　下校指導で引率だけでなく、ポイント</w:t>
            </w:r>
            <w:r w:rsidR="00C8089F">
              <w:rPr>
                <w:rFonts w:asciiTheme="minorEastAsia" w:hAnsiTheme="minorEastAsia" w:hint="eastAsia"/>
                <w:szCs w:val="21"/>
              </w:rPr>
              <w:t>ごとに立哨する方法も考える。</w:t>
            </w:r>
          </w:p>
          <w:p w:rsidR="00BD7B99" w:rsidRPr="00BD7B99" w:rsidRDefault="00BD7B99" w:rsidP="007E193E">
            <w:pPr>
              <w:ind w:left="210" w:hangingChars="100" w:hanging="210"/>
              <w:rPr>
                <w:rFonts w:asciiTheme="minorEastAsia" w:hAnsiTheme="minorEastAsia"/>
                <w:szCs w:val="21"/>
              </w:rPr>
            </w:pPr>
            <w:r w:rsidRPr="00C8089F">
              <w:rPr>
                <w:rFonts w:asciiTheme="minorEastAsia" w:hAnsiTheme="minorEastAsia" w:hint="eastAsia"/>
                <w:szCs w:val="21"/>
              </w:rPr>
              <w:t>・　生活リズムについて週報での呼びかけや調査週間で意識の向上や改善を図った。</w:t>
            </w:r>
          </w:p>
        </w:tc>
      </w:tr>
    </w:tbl>
    <w:p w:rsidR="00BB0B9A" w:rsidRDefault="00BB0B9A" w:rsidP="00BB0B9A">
      <w:pPr>
        <w:rPr>
          <w:szCs w:val="21"/>
        </w:rPr>
      </w:pPr>
      <w:r>
        <w:rPr>
          <w:szCs w:val="21"/>
        </w:rPr>
        <w:t>３　次学期に向</w:t>
      </w:r>
      <w:r w:rsidR="00BB3D43">
        <w:rPr>
          <w:rFonts w:hint="eastAsia"/>
          <w:szCs w:val="21"/>
        </w:rPr>
        <w:t>け</w:t>
      </w:r>
      <w:r>
        <w:rPr>
          <w:szCs w:val="21"/>
        </w:rPr>
        <w:t>ての取組</w:t>
      </w:r>
    </w:p>
    <w:p w:rsidR="00BB0232" w:rsidRDefault="00BB0B9A" w:rsidP="00BB0232">
      <w:pPr>
        <w:ind w:left="420" w:hangingChars="200" w:hanging="420"/>
        <w:rPr>
          <w:szCs w:val="21"/>
        </w:rPr>
      </w:pPr>
      <w:r>
        <w:rPr>
          <w:szCs w:val="21"/>
        </w:rPr>
        <w:t xml:space="preserve">　〇</w:t>
      </w:r>
      <w:r w:rsidR="003E42FB">
        <w:rPr>
          <w:szCs w:val="21"/>
        </w:rPr>
        <w:t xml:space="preserve">　</w:t>
      </w:r>
      <w:r w:rsidR="00C8089F">
        <w:rPr>
          <w:rFonts w:hint="eastAsia"/>
          <w:szCs w:val="21"/>
        </w:rPr>
        <w:t>子どもの危険予知トレーニング</w:t>
      </w:r>
      <w:r w:rsidR="00146B11">
        <w:rPr>
          <w:rFonts w:hint="eastAsia"/>
          <w:szCs w:val="21"/>
        </w:rPr>
        <w:t>を行い、安全意識の向上に努めるともに、</w:t>
      </w:r>
      <w:r w:rsidR="00735BD4">
        <w:rPr>
          <w:rFonts w:hint="eastAsia"/>
          <w:szCs w:val="21"/>
        </w:rPr>
        <w:t>保護者</w:t>
      </w:r>
      <w:r w:rsidR="00735BD4">
        <w:rPr>
          <w:szCs w:val="21"/>
        </w:rPr>
        <w:t>や</w:t>
      </w:r>
      <w:r w:rsidR="00735BD4">
        <w:rPr>
          <w:rFonts w:hint="eastAsia"/>
          <w:szCs w:val="21"/>
        </w:rPr>
        <w:t>外部関係機関と連携</w:t>
      </w:r>
      <w:r w:rsidR="008807B1">
        <w:rPr>
          <w:rFonts w:hint="eastAsia"/>
          <w:szCs w:val="21"/>
        </w:rPr>
        <w:t>を</w:t>
      </w:r>
      <w:r w:rsidR="00BB0232">
        <w:rPr>
          <w:rFonts w:hint="eastAsia"/>
          <w:szCs w:val="21"/>
        </w:rPr>
        <w:t>図</w:t>
      </w:r>
      <w:r w:rsidR="00146B11">
        <w:rPr>
          <w:rFonts w:hint="eastAsia"/>
          <w:szCs w:val="21"/>
        </w:rPr>
        <w:t>り事故・けが防止に努める。</w:t>
      </w:r>
    </w:p>
    <w:p w:rsidR="00FA17BB" w:rsidRDefault="00BB0232" w:rsidP="00FA17BB">
      <w:pPr>
        <w:ind w:firstLineChars="100" w:firstLine="210"/>
        <w:rPr>
          <w:szCs w:val="21"/>
        </w:rPr>
      </w:pPr>
      <w:r>
        <w:rPr>
          <w:szCs w:val="21"/>
        </w:rPr>
        <w:t xml:space="preserve">〇　</w:t>
      </w:r>
      <w:r>
        <w:rPr>
          <w:rFonts w:hint="eastAsia"/>
          <w:szCs w:val="21"/>
        </w:rPr>
        <w:t>鹿児島学習定着度調査</w:t>
      </w:r>
      <w:r w:rsidR="00146B11">
        <w:rPr>
          <w:rFonts w:hint="eastAsia"/>
          <w:szCs w:val="21"/>
        </w:rPr>
        <w:t>で、</w:t>
      </w:r>
      <w:r w:rsidR="00646376">
        <w:rPr>
          <w:rFonts w:hint="eastAsia"/>
          <w:szCs w:val="21"/>
        </w:rPr>
        <w:t>今年度成果が出た取組を</w:t>
      </w:r>
      <w:r w:rsidR="00146B11">
        <w:rPr>
          <w:rFonts w:hint="eastAsia"/>
          <w:szCs w:val="21"/>
        </w:rPr>
        <w:t>学力向上アクションプランにまとめ</w:t>
      </w:r>
      <w:r w:rsidR="00646376">
        <w:rPr>
          <w:rFonts w:hint="eastAsia"/>
          <w:szCs w:val="21"/>
        </w:rPr>
        <w:t>継続して学習の</w:t>
      </w:r>
    </w:p>
    <w:p w:rsidR="00646376" w:rsidRDefault="00646376" w:rsidP="00FA17BB">
      <w:pPr>
        <w:ind w:firstLineChars="200" w:firstLine="420"/>
        <w:rPr>
          <w:szCs w:val="21"/>
        </w:rPr>
      </w:pPr>
      <w:r>
        <w:rPr>
          <w:rFonts w:hint="eastAsia"/>
          <w:szCs w:val="21"/>
        </w:rPr>
        <w:t>定着を図る。</w:t>
      </w:r>
    </w:p>
    <w:p w:rsidR="00CF5729" w:rsidRDefault="00646376" w:rsidP="00BB0232">
      <w:pPr>
        <w:ind w:firstLineChars="100" w:firstLine="210"/>
        <w:rPr>
          <w:szCs w:val="21"/>
        </w:rPr>
      </w:pPr>
      <w:r>
        <w:rPr>
          <w:rFonts w:hint="eastAsia"/>
          <w:szCs w:val="21"/>
        </w:rPr>
        <w:t xml:space="preserve">〇　</w:t>
      </w:r>
      <w:r w:rsidR="00FA17BB">
        <w:rPr>
          <w:rFonts w:hint="eastAsia"/>
          <w:szCs w:val="21"/>
        </w:rPr>
        <w:t>登校しぶりの子どもをなくすために、</w:t>
      </w:r>
      <w:r w:rsidR="00CF5729">
        <w:rPr>
          <w:rFonts w:hint="eastAsia"/>
          <w:szCs w:val="21"/>
        </w:rPr>
        <w:t>全校体制で</w:t>
      </w:r>
      <w:r w:rsidR="004424F6">
        <w:rPr>
          <w:rFonts w:hint="eastAsia"/>
          <w:szCs w:val="21"/>
        </w:rPr>
        <w:t>保護者・関係機関と連携し解決に努める。生活リズム</w:t>
      </w:r>
    </w:p>
    <w:p w:rsidR="004424F6" w:rsidRPr="00BB0232" w:rsidRDefault="004424F6" w:rsidP="00CF5729">
      <w:pPr>
        <w:ind w:firstLineChars="200" w:firstLine="420"/>
        <w:rPr>
          <w:szCs w:val="21"/>
        </w:rPr>
      </w:pPr>
      <w:r>
        <w:rPr>
          <w:rFonts w:hint="eastAsia"/>
          <w:szCs w:val="21"/>
        </w:rPr>
        <w:t>を崩す原因の１つである</w:t>
      </w:r>
      <w:r w:rsidR="00DD02C0">
        <w:rPr>
          <w:rFonts w:hint="eastAsia"/>
          <w:szCs w:val="21"/>
        </w:rPr>
        <w:t>情報機器</w:t>
      </w:r>
      <w:bookmarkStart w:id="0" w:name="_GoBack"/>
      <w:bookmarkEnd w:id="0"/>
      <w:r>
        <w:rPr>
          <w:rFonts w:hint="eastAsia"/>
          <w:szCs w:val="21"/>
        </w:rPr>
        <w:t>等</w:t>
      </w:r>
      <w:r w:rsidR="0088662A">
        <w:rPr>
          <w:rFonts w:hint="eastAsia"/>
          <w:szCs w:val="21"/>
        </w:rPr>
        <w:t>について、</w:t>
      </w:r>
      <w:r>
        <w:rPr>
          <w:rFonts w:hint="eastAsia"/>
          <w:szCs w:val="21"/>
        </w:rPr>
        <w:t>家庭でルールを作り</w:t>
      </w:r>
      <w:r w:rsidR="0088662A">
        <w:rPr>
          <w:rFonts w:hint="eastAsia"/>
          <w:szCs w:val="21"/>
        </w:rPr>
        <w:t>早寝・早起きなどの改善を図る。</w:t>
      </w:r>
    </w:p>
    <w:sectPr w:rsidR="004424F6" w:rsidRPr="00BB0232" w:rsidSect="006D7868">
      <w:pgSz w:w="11906" w:h="16838" w:code="9"/>
      <w:pgMar w:top="851" w:right="851" w:bottom="567"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2C1" w:rsidRDefault="000F22C1" w:rsidP="00A72E59">
      <w:r>
        <w:separator/>
      </w:r>
    </w:p>
  </w:endnote>
  <w:endnote w:type="continuationSeparator" w:id="0">
    <w:p w:rsidR="000F22C1" w:rsidRDefault="000F22C1" w:rsidP="00A7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2C1" w:rsidRDefault="000F22C1" w:rsidP="00A72E59">
      <w:r>
        <w:separator/>
      </w:r>
    </w:p>
  </w:footnote>
  <w:footnote w:type="continuationSeparator" w:id="0">
    <w:p w:rsidR="000F22C1" w:rsidRDefault="000F22C1" w:rsidP="00A72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9A"/>
    <w:rsid w:val="00012E3F"/>
    <w:rsid w:val="00057E63"/>
    <w:rsid w:val="00084F33"/>
    <w:rsid w:val="000D68E3"/>
    <w:rsid w:val="000E565B"/>
    <w:rsid w:val="000F22C1"/>
    <w:rsid w:val="00146B11"/>
    <w:rsid w:val="00180E47"/>
    <w:rsid w:val="001D4CF4"/>
    <w:rsid w:val="001E5962"/>
    <w:rsid w:val="001F75A2"/>
    <w:rsid w:val="00224740"/>
    <w:rsid w:val="002D4ACA"/>
    <w:rsid w:val="002D7181"/>
    <w:rsid w:val="003229C3"/>
    <w:rsid w:val="00350239"/>
    <w:rsid w:val="003A3647"/>
    <w:rsid w:val="003D44C4"/>
    <w:rsid w:val="003D4A49"/>
    <w:rsid w:val="003E42FB"/>
    <w:rsid w:val="003F2F1C"/>
    <w:rsid w:val="004018B1"/>
    <w:rsid w:val="0040447A"/>
    <w:rsid w:val="004424F6"/>
    <w:rsid w:val="004C1689"/>
    <w:rsid w:val="00542B75"/>
    <w:rsid w:val="00625DF2"/>
    <w:rsid w:val="00646376"/>
    <w:rsid w:val="006B45A0"/>
    <w:rsid w:val="006D257D"/>
    <w:rsid w:val="006D7011"/>
    <w:rsid w:val="006D7868"/>
    <w:rsid w:val="006E3091"/>
    <w:rsid w:val="00721DD5"/>
    <w:rsid w:val="00735BD4"/>
    <w:rsid w:val="0075334D"/>
    <w:rsid w:val="00754FCE"/>
    <w:rsid w:val="00766668"/>
    <w:rsid w:val="00796DAB"/>
    <w:rsid w:val="007E193E"/>
    <w:rsid w:val="00804B9F"/>
    <w:rsid w:val="00831F17"/>
    <w:rsid w:val="00874C23"/>
    <w:rsid w:val="008807B1"/>
    <w:rsid w:val="0088662A"/>
    <w:rsid w:val="00894FAB"/>
    <w:rsid w:val="008B6C1C"/>
    <w:rsid w:val="008D59B3"/>
    <w:rsid w:val="00906051"/>
    <w:rsid w:val="00932B19"/>
    <w:rsid w:val="009D5308"/>
    <w:rsid w:val="00A049E2"/>
    <w:rsid w:val="00A72E59"/>
    <w:rsid w:val="00AA035C"/>
    <w:rsid w:val="00AB13AE"/>
    <w:rsid w:val="00B2061B"/>
    <w:rsid w:val="00B72794"/>
    <w:rsid w:val="00B85252"/>
    <w:rsid w:val="00BB0232"/>
    <w:rsid w:val="00BB0B9A"/>
    <w:rsid w:val="00BB3D43"/>
    <w:rsid w:val="00BD7B99"/>
    <w:rsid w:val="00BE7988"/>
    <w:rsid w:val="00BF488F"/>
    <w:rsid w:val="00C8089F"/>
    <w:rsid w:val="00C81971"/>
    <w:rsid w:val="00C83D6C"/>
    <w:rsid w:val="00C90588"/>
    <w:rsid w:val="00C94937"/>
    <w:rsid w:val="00CC2F16"/>
    <w:rsid w:val="00CD2244"/>
    <w:rsid w:val="00CF5729"/>
    <w:rsid w:val="00D24CB5"/>
    <w:rsid w:val="00D649DA"/>
    <w:rsid w:val="00D6711F"/>
    <w:rsid w:val="00D70304"/>
    <w:rsid w:val="00DC0AC2"/>
    <w:rsid w:val="00DC2B81"/>
    <w:rsid w:val="00DD02C0"/>
    <w:rsid w:val="00E11CAD"/>
    <w:rsid w:val="00E5269C"/>
    <w:rsid w:val="00E651A6"/>
    <w:rsid w:val="00EA294B"/>
    <w:rsid w:val="00EA6B42"/>
    <w:rsid w:val="00EC22F9"/>
    <w:rsid w:val="00EE2B4C"/>
    <w:rsid w:val="00F17E40"/>
    <w:rsid w:val="00F24CAB"/>
    <w:rsid w:val="00F55747"/>
    <w:rsid w:val="00F84DD8"/>
    <w:rsid w:val="00FA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712900"/>
  <w15:chartTrackingRefBased/>
  <w15:docId w15:val="{515567C5-7D06-4FC5-BC9B-12239D7C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E59"/>
    <w:pPr>
      <w:tabs>
        <w:tab w:val="center" w:pos="4252"/>
        <w:tab w:val="right" w:pos="8504"/>
      </w:tabs>
      <w:snapToGrid w:val="0"/>
    </w:pPr>
  </w:style>
  <w:style w:type="character" w:customStyle="1" w:styleId="a5">
    <w:name w:val="ヘッダー (文字)"/>
    <w:basedOn w:val="a0"/>
    <w:link w:val="a4"/>
    <w:uiPriority w:val="99"/>
    <w:rsid w:val="00A72E59"/>
  </w:style>
  <w:style w:type="paragraph" w:styleId="a6">
    <w:name w:val="footer"/>
    <w:basedOn w:val="a"/>
    <w:link w:val="a7"/>
    <w:uiPriority w:val="99"/>
    <w:unhideWhenUsed/>
    <w:rsid w:val="00A72E59"/>
    <w:pPr>
      <w:tabs>
        <w:tab w:val="center" w:pos="4252"/>
        <w:tab w:val="right" w:pos="8504"/>
      </w:tabs>
      <w:snapToGrid w:val="0"/>
    </w:pPr>
  </w:style>
  <w:style w:type="character" w:customStyle="1" w:styleId="a7">
    <w:name w:val="フッター (文字)"/>
    <w:basedOn w:val="a0"/>
    <w:link w:val="a6"/>
    <w:uiPriority w:val="99"/>
    <w:rsid w:val="00A72E59"/>
  </w:style>
  <w:style w:type="paragraph" w:styleId="a8">
    <w:name w:val="Balloon Text"/>
    <w:basedOn w:val="a"/>
    <w:link w:val="a9"/>
    <w:uiPriority w:val="99"/>
    <w:semiHidden/>
    <w:unhideWhenUsed/>
    <w:rsid w:val="00C81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海江田 聡</dc:creator>
  <cp:keywords/>
  <dc:description/>
  <cp:lastModifiedBy>海江田 聡</cp:lastModifiedBy>
  <cp:revision>17</cp:revision>
  <cp:lastPrinted>2021-03-21T07:42:00Z</cp:lastPrinted>
  <dcterms:created xsi:type="dcterms:W3CDTF">2021-03-18T13:13:00Z</dcterms:created>
  <dcterms:modified xsi:type="dcterms:W3CDTF">2021-03-23T04:38:00Z</dcterms:modified>
</cp:coreProperties>
</file>